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D0B39">
      <w:pPr>
        <w:rPr>
          <w:b/>
          <w:bCs/>
        </w:rPr>
      </w:pPr>
      <w:r>
        <w:rPr>
          <w:b/>
          <w:bCs/>
        </w:rPr>
        <w:t xml:space="preserve">FOGLIO INFORMATIVO PER LA RICHIESTA DI CONSENSO INFORMATO ALLA PARTECIPAZIONE AL PROGETTO DI SCREENING DEGLI APPRENDIMENTI NEL CONTESTO SCOLASTICO ED AL CONSEGUENTE TRATTAMENTO DEI DATI PERSONALI </w:t>
      </w:r>
    </w:p>
    <w:p w14:paraId="340F0BB8">
      <w:pPr>
        <w:rPr>
          <w:b/>
          <w:bCs/>
        </w:rPr>
      </w:pPr>
    </w:p>
    <w:p w14:paraId="76E449D8">
      <w:r>
        <w:t xml:space="preserve">Gentile Signore/a ......................................... </w:t>
      </w:r>
    </w:p>
    <w:p w14:paraId="2EF1DB65">
      <w:r>
        <w:t xml:space="preserve">L’Istituto Comprensivo “Ceschelli” è stato da sempre sensibile alle tematiche dell’individuazioni di fattori di rischio per lo sviluppo di difficoltà specifiche degli apprendimenti, allo scopo di programmare dei percorsi didattici coerenti con le necessità del bambino. Questi percorsi risultano sempre più rilevanti nel garantire il successo scolastico del bambino con difficoltà e ridurne il futuro abbandono. </w:t>
      </w:r>
    </w:p>
    <w:p w14:paraId="0F7A6D6A">
      <w:r>
        <w:t xml:space="preserve">Nell'ambito di tale esercizio, è programmato lo svolgimento di un progetto intitolato “Screening degli apprendimenti nel contesto scolastico”, a cui le proponiamo di partecipare. </w:t>
      </w:r>
    </w:p>
    <w:p w14:paraId="64C4AA9F">
      <w:pPr>
        <w:rPr>
          <w:b/>
          <w:bCs/>
        </w:rPr>
      </w:pPr>
      <w:r>
        <w:rPr>
          <w:b/>
          <w:bCs/>
        </w:rPr>
        <w:t>Che cosa stiamo studiando e perché</w:t>
      </w:r>
    </w:p>
    <w:p w14:paraId="7914A0D7">
      <w:r>
        <w:rPr>
          <w:b/>
          <w:bCs/>
        </w:rPr>
        <w:br w:type="textWrapping"/>
      </w:r>
      <w:r>
        <w:rPr>
          <w:b/>
          <w:bCs/>
        </w:rPr>
        <w:t>Definizione del problema</w:t>
      </w:r>
      <w:r>
        <w:br w:type="textWrapping"/>
      </w:r>
      <w:r>
        <w:br w:type="textWrapping"/>
      </w:r>
      <w:r>
        <w:t>Il DSA, Disturbo Specifico dell’Apprendimento, è un disturbo che interessa uno specifico dominio di abilità (lettura, ortografia, grafia e calcolo) in modo significativo, ma circoscritto lasciando intatto il funzionamento intellettivo generale. I DSA, meglio conosciuti con i termini di dislessia, disortografia, disgrafia e discalculia sono, quindi, disturbi che riguardano lo sviluppo di abilità specifiche rappresentano un problema ad alta incidenza nella popolazione scolastica (dal 2 al 5%) e originano molti casi di disagio e abbandono scolastico. Per questo è importante identificare il prima possibile tali disturbi, al fine di poter agire sin dalle fasi iniziali di acquisizione delle abilità funzionali all’apprendimento. Muoversi tempestivamente permette, inoltre, di ridurre il disagio di tipo affettivo e sociale e di prevenire l’insorgenza di disturbi comportamentali. Fin dalla scuola dell’Infanzia occorre saper riconoscere i segnali e, all’occorrenza effettuare un’indagine approfondita per poi intervenire con metodologie idonee coinvolgendo l’intero corpo docente in continuità orizzontale con le famiglie e il territorio.</w:t>
      </w:r>
      <w:r>
        <w:br w:type="textWrapping"/>
      </w:r>
      <w:r>
        <w:t>Il centro Neapolisanit propone gratuitamente interventi di screening all’interno delle classi della scuola primaria, secondaria di primo grado e di secondo grado al fine di garantire una precoce segnalazione di soggetti a rischio DSA ed un intervento mirato con il principale obiettivo di migliorare il percorso scolastico e, di conseguenza, il vissuto emotivo degli studenti.</w:t>
      </w:r>
    </w:p>
    <w:p w14:paraId="66C42611">
      <w:r>
        <w:br w:type="textWrapping"/>
      </w:r>
      <w:r>
        <w:rPr>
          <w:b/>
          <w:bCs/>
        </w:rPr>
        <w:t>Lo screening:</w:t>
      </w:r>
      <w:r>
        <w:t xml:space="preserve"> Con il termine screening si intende una metodologia di rilevazione che è in grado di predire un disturbo sulla base della presenza di un segno critico selezionato in precedenza (test predittivo). Lo screening non ha le pretese di evidenziare in modo inequivocabile un disturbo, ma di individuare, con buon livello di attendibilità, i soggetti a rischio di un determinato disturbo. Non si tratta di effettuare una diagnosi, ma piuttosto di indirizzare a uno studio diagnostico una popolazione che presenta alcuni indici caratterizzanti. </w:t>
      </w:r>
    </w:p>
    <w:p w14:paraId="0DF53A9D">
      <w:r>
        <w:t>Le funzioni esecutive si riferiscono a un insieme di processi cognitivi come pianificazione, memoria di lavoro, inibizione, flessibilità cognitiva e attenzione. Questi processi consentono alla persona di avere un comportamento adeguato o adattivo alle richieste provenienti dall’ambiente.</w:t>
      </w:r>
      <w:r>
        <w:br w:type="textWrapping"/>
      </w:r>
      <w:r>
        <w:t xml:space="preserve">L’infanzia è un periodo sensibile per lo sviluppo delle funzioni esecutive, le quali giocano anche un ruolo estremamente importante per lo sviluppo adeguato degli apprendimenti. Ad esempio, è nota l’importanza della memoria di lavoro nello sviluppo delle abilità matematiche. </w:t>
      </w:r>
    </w:p>
    <w:p w14:paraId="58944759"/>
    <w:p w14:paraId="13D643BF">
      <w:pPr>
        <w:rPr>
          <w:b/>
          <w:bCs/>
        </w:rPr>
      </w:pPr>
      <w:r>
        <w:rPr>
          <w:b/>
          <w:bCs/>
        </w:rPr>
        <w:t xml:space="preserve">A chi è rivolto lo studio? </w:t>
      </w:r>
    </w:p>
    <w:p w14:paraId="663A1730">
      <w:pPr>
        <w:rPr>
          <w:b/>
          <w:bCs/>
        </w:rPr>
      </w:pPr>
    </w:p>
    <w:p w14:paraId="1DF1BE65">
      <w:r>
        <w:t xml:space="preserve">È rivolto a bambini della scuola primaria di primo grado e scuola secondaria di primo grado che non hanno ricevuto nessuna diagnosi di un disturbo del neurosviluppo. </w:t>
      </w:r>
    </w:p>
    <w:p w14:paraId="3CD489BB"/>
    <w:p w14:paraId="5E21F185">
      <w:pPr>
        <w:rPr>
          <w:b/>
          <w:bCs/>
        </w:rPr>
      </w:pPr>
      <w:r>
        <w:rPr>
          <w:b/>
          <w:bCs/>
        </w:rPr>
        <w:t xml:space="preserve">Che cosa le chiediamo di fare </w:t>
      </w:r>
    </w:p>
    <w:p w14:paraId="6AE60B56">
      <w:pPr>
        <w:rPr>
          <w:b/>
          <w:bCs/>
        </w:rPr>
      </w:pPr>
    </w:p>
    <w:p w14:paraId="573B6A6F">
      <w:r>
        <w:t xml:space="preserve">Se decide di partecipare al progetto suo figlio sarà coinvolto in una valutazione degli apprendimenti e delle funzioni esecutive attraverso prove carta e matita. </w:t>
      </w:r>
    </w:p>
    <w:p w14:paraId="1D6F0C7A">
      <w:r>
        <w:t xml:space="preserve">Le valutazioni avverranno in due sessioni della durata massima di un’ora ciascuna all’interno dell’orario scolastico. Inoltre, la somministrazione dei test sarà effettuata dalle insegnanti e da un professionista esterno debitamente autorizzato dal dirigente scolastico. </w:t>
      </w:r>
    </w:p>
    <w:p w14:paraId="483E6A3A">
      <w:r>
        <w:t xml:space="preserve">I test consisteranno in prove di scrittura sotto dettato, lettura di brano, prova di comprensione e compiti di calcolo aritmetico. La valutazione delle funzioni esecutive consisterà in prove che richiedono al bambino di selezionare uno stimolo bersaglio ignorando gli altri distrattori e inibire una risposta dominante in base alle richieste provenienti dall’ambiente. </w:t>
      </w:r>
    </w:p>
    <w:p w14:paraId="5BB2DCFA">
      <w:r>
        <w:t>Inoltre, le insegnati compileranno un questionario atto ad indagare gli aspetti di attenzione ed iperattività del singolo studente.</w:t>
      </w:r>
    </w:p>
    <w:p w14:paraId="34DB0EDE"/>
    <w:p w14:paraId="1D7E1EF8">
      <w:r>
        <w:t xml:space="preserve">Con il presente modulo Le viene proposto di prendere parte al programma di studio, il cui responsabile è il </w:t>
      </w:r>
      <w:r>
        <w:rPr>
          <w:b/>
          <w:bCs/>
        </w:rPr>
        <w:t>Dott. Francesco Ciaramella</w:t>
      </w:r>
      <w:r>
        <w:t xml:space="preserve">. Il responsabile sarà sempre a sua disposizione per qualsiasi chiarimento, la informerà prontamente di qualunque notizia si renda disponibile durante lo studio e provvederà a sospendere la sua partecipazione allo studio qualora ciò risulti nel suo interesse, comunicandoLe i motivi di tale sospensione. </w:t>
      </w:r>
    </w:p>
    <w:p w14:paraId="0A76D927">
      <w:r>
        <w:t xml:space="preserve">La partecipazione a questo studio avviene su base volontaria, e non è previsto alcun beneficio per i partecipanti. La partecipazione allo studio non comporta per lei alcun aggravio di spesa. </w:t>
      </w:r>
    </w:p>
    <w:p w14:paraId="0C756478">
      <w:r>
        <w:t xml:space="preserve">Lei ha il diritto di non partecipare allo studio che le viene proposto. Anche nel caso di accettazione a partecipare allo studio, Lei ha il diritto di ritirarsi dallo stesso in qualsiasi momento, senza essere obbligato a fornire alcuna giustificazione. </w:t>
      </w:r>
    </w:p>
    <w:p w14:paraId="0E9C0505">
      <w:r>
        <w:t>I suoi dati personali verranno raccolti ed archiviati in modo adeguato (vedi regolamento europeo 2016/679 relativo alla protezione delle persone fisiche con riguardo al trattamento dei dati personali, nonché́ alla libera circolazione di tali dati e che abroga la direttiva 95/46/CE).</w:t>
      </w:r>
      <w:r>
        <w:br w:type="textWrapping"/>
      </w:r>
      <w:r>
        <w:t xml:space="preserve">I dati saranno anonimizzati. La loro conservazione e la loro diffusione, unicamente per scopi di ricerca scientifica, sarà totalmente anonima, garantendo la non rintracciabilità da parte di terzi estranei a questa ricerca. Infine, al partecipante è garantito, in ogni momento, l’accesso ai suddetti dati. </w:t>
      </w:r>
    </w:p>
    <w:p w14:paraId="127957DA">
      <w:r>
        <w:t xml:space="preserve">La ringraziamo per la Sua disponibilità </w:t>
      </w:r>
    </w:p>
    <w:p w14:paraId="4B162F98"/>
    <w:p w14:paraId="29435B42"/>
    <w:p w14:paraId="6A77E728">
      <w:bookmarkStart w:id="0" w:name="_GoBack"/>
      <w:bookmarkEnd w:id="0"/>
    </w:p>
    <w:p w14:paraId="542C012A">
      <w:pPr>
        <w:rPr>
          <w:b/>
          <w:bCs/>
        </w:rPr>
      </w:pPr>
      <w:r>
        <w:rPr>
          <w:b/>
          <w:bCs/>
        </w:rPr>
        <w:t xml:space="preserve">OGGETTO: </w:t>
      </w:r>
    </w:p>
    <w:p w14:paraId="37358039">
      <w:r>
        <w:t xml:space="preserve">AL DIRIGENTE SCOLASTICO DELL’ I.C “CESCHELLI”, SAN GIUSEPPE VESUVIANO (NA) </w:t>
      </w:r>
    </w:p>
    <w:p w14:paraId="1A84EDFD">
      <w:r>
        <w:t xml:space="preserve">PROGETTO “SCREENING DEGLI APPRENDIMENTI NEL CONTESTO SCOLASTICO”. AUTORIZZAZIONE </w:t>
      </w:r>
    </w:p>
    <w:p w14:paraId="78AAD03C">
      <w:r>
        <w:t>Il/La sottoscritto/a ......................................................</w:t>
      </w:r>
      <w:r>
        <w:br w:type="textWrapping"/>
      </w:r>
      <w:r>
        <w:t>Genitore dell’alunno/a ..................................................</w:t>
      </w:r>
      <w:r>
        <w:br w:type="textWrapping"/>
      </w:r>
      <w:r>
        <w:t>Classe ........................................</w:t>
      </w:r>
      <w:r>
        <w:br w:type="textWrapping"/>
      </w:r>
      <w:r>
        <w:t xml:space="preserve">AUTORIZZA Il proprio figlio a partecipare al Progetto “ Screening degli apprendimenti nel contesto scolastico”. </w:t>
      </w:r>
    </w:p>
    <w:p w14:paraId="4C037905">
      <w:r>
        <w:t xml:space="preserve">San Giuseppe Vesuviano, .................................... </w:t>
      </w:r>
    </w:p>
    <w:p w14:paraId="3C468BF5">
      <w:r>
        <w:t xml:space="preserve">IN FEDE ................................................ </w:t>
      </w:r>
    </w:p>
    <w:p w14:paraId="19E78397"/>
    <w:sectPr>
      <w:pgSz w:w="11906" w:h="16838"/>
      <w:pgMar w:top="1134" w:right="1134" w:bottom="1134" w:left="1134"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20B0004020202020204"/>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20B0004020202020204"/>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888"/>
    <w:rsid w:val="00401888"/>
    <w:rsid w:val="007B18B0"/>
    <w:rsid w:val="00C1745F"/>
    <w:rsid w:val="00CA2E60"/>
    <w:rsid w:val="39BA69AC"/>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kern w:val="2"/>
      <w:sz w:val="24"/>
      <w:szCs w:val="24"/>
      <w:lang w:val="it-IT"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contextualSpacing/>
    </w:pPr>
    <w:rPr>
      <w:rFonts w:asciiTheme="majorHAnsi" w:hAnsiTheme="majorHAnsi" w:eastAsiaTheme="majorEastAsia" w:cstheme="majorBidi"/>
      <w:spacing w:val="-10"/>
      <w:kern w:val="28"/>
      <w:sz w:val="56"/>
      <w:szCs w:val="56"/>
    </w:rPr>
  </w:style>
  <w:style w:type="character" w:customStyle="1" w:styleId="15">
    <w:name w:val="Titolo 1 Carattere"/>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16">
    <w:name w:val="Titolo 2 Carattere"/>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7">
    <w:name w:val="Titolo 3 Carattere"/>
    <w:basedOn w:val="11"/>
    <w:link w:val="4"/>
    <w:semiHidden/>
    <w:qFormat/>
    <w:uiPriority w:val="9"/>
    <w:rPr>
      <w:rFonts w:eastAsiaTheme="majorEastAsia" w:cstheme="majorBidi"/>
      <w:color w:val="104862" w:themeColor="accent1" w:themeShade="BF"/>
      <w:sz w:val="28"/>
      <w:szCs w:val="28"/>
    </w:rPr>
  </w:style>
  <w:style w:type="character" w:customStyle="1" w:styleId="18">
    <w:name w:val="Titolo 4 Carattere"/>
    <w:basedOn w:val="11"/>
    <w:link w:val="5"/>
    <w:semiHidden/>
    <w:qFormat/>
    <w:uiPriority w:val="9"/>
    <w:rPr>
      <w:rFonts w:eastAsiaTheme="majorEastAsia" w:cstheme="majorBidi"/>
      <w:i/>
      <w:iCs/>
      <w:color w:val="104862" w:themeColor="accent1" w:themeShade="BF"/>
    </w:rPr>
  </w:style>
  <w:style w:type="character" w:customStyle="1" w:styleId="19">
    <w:name w:val="Titolo 5 Carattere"/>
    <w:basedOn w:val="11"/>
    <w:link w:val="6"/>
    <w:semiHidden/>
    <w:qFormat/>
    <w:uiPriority w:val="9"/>
    <w:rPr>
      <w:rFonts w:eastAsiaTheme="majorEastAsia" w:cstheme="majorBidi"/>
      <w:color w:val="104862" w:themeColor="accent1" w:themeShade="BF"/>
    </w:rPr>
  </w:style>
  <w:style w:type="character" w:customStyle="1" w:styleId="20">
    <w:name w:val="Titolo 6 Carattere"/>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Titolo 7 Carattere"/>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Titolo 8 Carattere"/>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Titolo 9 Carattere"/>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olo Carattere"/>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Sottotitolo Carattere"/>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Citazione Carattere"/>
    <w:basedOn w:val="11"/>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Citazione intensa Carattere"/>
    <w:basedOn w:val="11"/>
    <w:link w:val="30"/>
    <w:qFormat/>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1024</Words>
  <Characters>5839</Characters>
  <Lines>48</Lines>
  <Paragraphs>13</Paragraphs>
  <TotalTime>10</TotalTime>
  <ScaleCrop>false</ScaleCrop>
  <LinksUpToDate>false</LinksUpToDate>
  <CharactersWithSpaces>6850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2024-11-06T10:48:00Z</dcterms:created>
  <dc:creator>Francesco Ciaramella</dc:creator>
  <cp:lastModifiedBy>Rosanna Sorrentino</cp:lastModifiedBy>
  <dcterms:modified xsi:type="dcterms:W3CDTF">2026-01-24T10:29:40Z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67065100D8DD4549B67B3C8D73917B69_12</vt:lpwstr>
  </property>
</Properties>
</file>